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6B" w:rsidRDefault="003F3101"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r>
        <w:rPr>
          <w:rFonts w:ascii="Bookman Old Style" w:eastAsia="Times New Roman" w:hAnsi="Bookman Old Style" w:cs="Times New Roman"/>
          <w:b/>
          <w:bCs/>
          <w:sz w:val="26"/>
          <w:szCs w:val="26"/>
          <w:lang w:eastAsia="en-GB"/>
        </w:rPr>
        <w:t>June</w:t>
      </w:r>
      <w:r w:rsidR="0005036B">
        <w:rPr>
          <w:rFonts w:ascii="Bookman Old Style" w:eastAsia="Times New Roman" w:hAnsi="Bookman Old Style" w:cs="Times New Roman"/>
          <w:b/>
          <w:bCs/>
          <w:sz w:val="26"/>
          <w:szCs w:val="26"/>
          <w:lang w:eastAsia="en-GB"/>
        </w:rPr>
        <w:t>, 2016</w:t>
      </w:r>
    </w:p>
    <w:p w:rsidR="00DD6723" w:rsidRDefault="00DD6723"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p>
    <w:p w:rsidR="00DD6723" w:rsidRPr="00DD6723" w:rsidRDefault="00DD6723" w:rsidP="0005036B">
      <w:pPr>
        <w:shd w:val="clear" w:color="auto" w:fill="FFFFFF"/>
        <w:spacing w:after="150" w:line="240" w:lineRule="auto"/>
        <w:outlineLvl w:val="1"/>
        <w:rPr>
          <w:rFonts w:ascii="Bookman Old Style" w:eastAsia="Times New Roman" w:hAnsi="Bookman Old Style" w:cs="Times New Roman"/>
          <w:b/>
          <w:bCs/>
          <w:color w:val="7030A0"/>
          <w:sz w:val="26"/>
          <w:szCs w:val="26"/>
          <w:lang w:eastAsia="en-GB"/>
        </w:rPr>
      </w:pPr>
      <w:r w:rsidRPr="00DD6723">
        <w:rPr>
          <w:rFonts w:ascii="Bookman Old Style" w:eastAsia="Times New Roman" w:hAnsi="Bookman Old Style" w:cs="Times New Roman"/>
          <w:b/>
          <w:bCs/>
          <w:color w:val="7030A0"/>
          <w:sz w:val="26"/>
          <w:szCs w:val="26"/>
          <w:lang w:eastAsia="en-GB"/>
        </w:rPr>
        <w:t xml:space="preserve">What’s New at the Childminding Café </w:t>
      </w:r>
      <w:bookmarkStart w:id="0" w:name="_GoBack"/>
      <w:bookmarkEnd w:id="0"/>
    </w:p>
    <w:p w:rsidR="009D2C5C" w:rsidRDefault="009D2C5C"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p>
    <w:p w:rsidR="009D2C5C" w:rsidRDefault="003F3101"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r>
        <w:rPr>
          <w:rFonts w:ascii="Bookman Old Style" w:eastAsia="Times New Roman" w:hAnsi="Bookman Old Style" w:cs="Times New Roman"/>
          <w:b/>
          <w:bCs/>
          <w:sz w:val="26"/>
          <w:szCs w:val="26"/>
          <w:lang w:eastAsia="en-GB"/>
        </w:rPr>
        <w:t>In support of C</w:t>
      </w:r>
      <w:r w:rsidR="009D2C5C">
        <w:rPr>
          <w:rFonts w:ascii="Bookman Old Style" w:eastAsia="Times New Roman" w:hAnsi="Bookman Old Style" w:cs="Times New Roman"/>
          <w:b/>
          <w:bCs/>
          <w:sz w:val="26"/>
          <w:szCs w:val="26"/>
          <w:lang w:eastAsia="en-GB"/>
        </w:rPr>
        <w:t>hild Safety Week</w:t>
      </w:r>
      <w:r>
        <w:rPr>
          <w:rFonts w:ascii="Bookman Old Style" w:eastAsia="Times New Roman" w:hAnsi="Bookman Old Style" w:cs="Times New Roman"/>
          <w:b/>
          <w:bCs/>
          <w:sz w:val="26"/>
          <w:szCs w:val="26"/>
          <w:lang w:eastAsia="en-GB"/>
        </w:rPr>
        <w:t>,</w:t>
      </w:r>
      <w:r w:rsidR="009D2C5C">
        <w:rPr>
          <w:rFonts w:ascii="Bookman Old Style" w:eastAsia="Times New Roman" w:hAnsi="Bookman Old Style" w:cs="Times New Roman"/>
          <w:b/>
          <w:bCs/>
          <w:sz w:val="26"/>
          <w:szCs w:val="26"/>
          <w:lang w:eastAsia="en-GB"/>
        </w:rPr>
        <w:t xml:space="preserve"> </w:t>
      </w:r>
      <w:r>
        <w:rPr>
          <w:rFonts w:ascii="Bookman Old Style" w:eastAsia="Times New Roman" w:hAnsi="Bookman Old Style" w:cs="Times New Roman"/>
          <w:b/>
          <w:bCs/>
          <w:sz w:val="26"/>
          <w:szCs w:val="26"/>
          <w:lang w:eastAsia="en-GB"/>
        </w:rPr>
        <w:t>The Childminding Café has developed a new eBook for Childminders.  Childminders can find lots of tips and guidance all in one place on how best to keep childcare settings safe and reduce accidents occurring while children are being cared for.  The</w:t>
      </w:r>
      <w:r w:rsidR="00974EE0">
        <w:rPr>
          <w:rFonts w:ascii="Bookman Old Style" w:eastAsia="Times New Roman" w:hAnsi="Bookman Old Style" w:cs="Times New Roman"/>
          <w:b/>
          <w:bCs/>
          <w:sz w:val="26"/>
          <w:szCs w:val="26"/>
          <w:lang w:eastAsia="en-GB"/>
        </w:rPr>
        <w:t xml:space="preserve"> aim </w:t>
      </w:r>
      <w:r>
        <w:rPr>
          <w:rFonts w:ascii="Bookman Old Style" w:eastAsia="Times New Roman" w:hAnsi="Bookman Old Style" w:cs="Times New Roman"/>
          <w:b/>
          <w:bCs/>
          <w:sz w:val="26"/>
          <w:szCs w:val="26"/>
          <w:lang w:eastAsia="en-GB"/>
        </w:rPr>
        <w:t xml:space="preserve">of the eBook </w:t>
      </w:r>
      <w:r w:rsidR="00974EE0">
        <w:rPr>
          <w:rFonts w:ascii="Bookman Old Style" w:eastAsia="Times New Roman" w:hAnsi="Bookman Old Style" w:cs="Times New Roman"/>
          <w:b/>
          <w:bCs/>
          <w:sz w:val="26"/>
          <w:szCs w:val="26"/>
          <w:lang w:eastAsia="en-GB"/>
        </w:rPr>
        <w:t>is to raise awareness of the risks of child accidents and how they can be prevented</w:t>
      </w:r>
      <w:r w:rsidR="00C43553">
        <w:rPr>
          <w:rFonts w:ascii="Bookman Old Style" w:eastAsia="Times New Roman" w:hAnsi="Bookman Old Style" w:cs="Times New Roman"/>
          <w:b/>
          <w:bCs/>
          <w:sz w:val="26"/>
          <w:szCs w:val="26"/>
          <w:lang w:eastAsia="en-GB"/>
        </w:rPr>
        <w:t xml:space="preserve"> in the work place</w:t>
      </w:r>
      <w:r w:rsidR="00974EE0">
        <w:rPr>
          <w:rFonts w:ascii="Bookman Old Style" w:eastAsia="Times New Roman" w:hAnsi="Bookman Old Style" w:cs="Times New Roman"/>
          <w:b/>
          <w:bCs/>
          <w:sz w:val="26"/>
          <w:szCs w:val="26"/>
          <w:lang w:eastAsia="en-GB"/>
        </w:rPr>
        <w:t>?</w:t>
      </w:r>
      <w:r w:rsidR="007E1DB7">
        <w:rPr>
          <w:rFonts w:ascii="Bookman Old Style" w:eastAsia="Times New Roman" w:hAnsi="Bookman Old Style" w:cs="Times New Roman"/>
          <w:b/>
          <w:bCs/>
          <w:sz w:val="26"/>
          <w:szCs w:val="26"/>
          <w:lang w:eastAsia="en-GB"/>
        </w:rPr>
        <w:t xml:space="preserve">  We have joined up with many organisations and the Child Action Prevention Trust (CAPT) annual campaign to help reduce the number of local children suffering serious accidents.</w:t>
      </w:r>
    </w:p>
    <w:p w:rsidR="003F3101" w:rsidRDefault="003F3101"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r>
        <w:rPr>
          <w:rFonts w:ascii="Bookman Old Style" w:eastAsia="Times New Roman" w:hAnsi="Bookman Old Style" w:cs="Times New Roman"/>
          <w:b/>
          <w:bCs/>
          <w:sz w:val="26"/>
          <w:szCs w:val="26"/>
          <w:lang w:eastAsia="en-GB"/>
        </w:rPr>
        <w:t xml:space="preserve">Our eBook is now available to download for members of The Childminding Café in the resources section.  Follow the link to Our Childminding eBooks, “Child Safety in the Home environment: Advice and Tips for Childminders.  </w:t>
      </w:r>
    </w:p>
    <w:p w:rsidR="00C43553" w:rsidRDefault="00C43553"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p>
    <w:p w:rsidR="009D2C5C" w:rsidRDefault="009D2C5C" w:rsidP="009D2C5C">
      <w:pPr>
        <w:shd w:val="clear" w:color="auto" w:fill="FFFFFF"/>
        <w:spacing w:after="150" w:line="343" w:lineRule="atLeast"/>
        <w:rPr>
          <w:rFonts w:ascii="Bookman Old Style" w:eastAsia="Times New Roman" w:hAnsi="Bookman Old Style" w:cs="Times New Roman"/>
          <w:b/>
          <w:bCs/>
          <w:color w:val="403152" w:themeColor="accent4" w:themeShade="80"/>
          <w:sz w:val="26"/>
          <w:szCs w:val="26"/>
          <w:lang w:eastAsia="en-GB"/>
        </w:rPr>
      </w:pPr>
      <w:r w:rsidRPr="0005036B">
        <w:rPr>
          <w:rFonts w:ascii="Bookman Old Style" w:eastAsia="Times New Roman" w:hAnsi="Bookman Old Style" w:cs="Times New Roman"/>
          <w:b/>
          <w:bCs/>
          <w:color w:val="403152" w:themeColor="accent4" w:themeShade="80"/>
          <w:sz w:val="26"/>
          <w:szCs w:val="26"/>
          <w:lang w:eastAsia="en-GB"/>
        </w:rPr>
        <w:t>What</w:t>
      </w:r>
      <w:r>
        <w:rPr>
          <w:rFonts w:ascii="Bookman Old Style" w:eastAsia="Times New Roman" w:hAnsi="Bookman Old Style" w:cs="Times New Roman"/>
          <w:b/>
          <w:bCs/>
          <w:color w:val="403152" w:themeColor="accent4" w:themeShade="80"/>
          <w:sz w:val="26"/>
          <w:szCs w:val="26"/>
          <w:lang w:eastAsia="en-GB"/>
        </w:rPr>
        <w:t xml:space="preserve"> </w:t>
      </w:r>
      <w:r w:rsidR="00C43553">
        <w:rPr>
          <w:rFonts w:ascii="Bookman Old Style" w:eastAsia="Times New Roman" w:hAnsi="Bookman Old Style" w:cs="Times New Roman"/>
          <w:b/>
          <w:bCs/>
          <w:color w:val="403152" w:themeColor="accent4" w:themeShade="80"/>
          <w:sz w:val="26"/>
          <w:szCs w:val="26"/>
          <w:lang w:eastAsia="en-GB"/>
        </w:rPr>
        <w:t xml:space="preserve">areas of safety does the childminding café </w:t>
      </w:r>
      <w:r w:rsidR="003A3613">
        <w:rPr>
          <w:rFonts w:ascii="Bookman Old Style" w:eastAsia="Times New Roman" w:hAnsi="Bookman Old Style" w:cs="Times New Roman"/>
          <w:b/>
          <w:bCs/>
          <w:color w:val="403152" w:themeColor="accent4" w:themeShade="80"/>
          <w:sz w:val="26"/>
          <w:szCs w:val="26"/>
          <w:lang w:eastAsia="en-GB"/>
        </w:rPr>
        <w:t xml:space="preserve">eBook </w:t>
      </w:r>
      <w:r w:rsidR="00C43553">
        <w:rPr>
          <w:rFonts w:ascii="Bookman Old Style" w:eastAsia="Times New Roman" w:hAnsi="Bookman Old Style" w:cs="Times New Roman"/>
          <w:b/>
          <w:bCs/>
          <w:color w:val="403152" w:themeColor="accent4" w:themeShade="80"/>
          <w:sz w:val="26"/>
          <w:szCs w:val="26"/>
          <w:lang w:eastAsia="en-GB"/>
        </w:rPr>
        <w:t>cover?</w:t>
      </w:r>
    </w:p>
    <w:p w:rsidR="003F3101" w:rsidRDefault="003F3101"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Burns and Scalds / Hot Water</w:t>
      </w:r>
    </w:p>
    <w:p w:rsidR="003F3101" w:rsidRDefault="003F3101"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Choking and Suffocation</w:t>
      </w:r>
    </w:p>
    <w:p w:rsidR="003F3101" w:rsidRDefault="003F3101"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Food and Choking</w:t>
      </w:r>
    </w:p>
    <w:p w:rsidR="003F3101" w:rsidRDefault="003F3101"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Strangulation</w:t>
      </w:r>
    </w:p>
    <w:p w:rsidR="003A3613" w:rsidRDefault="00C4355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sidRPr="00C43553">
        <w:rPr>
          <w:rFonts w:ascii="Bookman Old Style" w:eastAsia="Times New Roman" w:hAnsi="Bookman Old Style" w:cs="Times New Roman"/>
          <w:color w:val="333333"/>
          <w:lang w:eastAsia="en-GB"/>
        </w:rPr>
        <w:t xml:space="preserve">Blind Cords </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Poisons</w:t>
      </w:r>
      <w:r w:rsidR="00C43553" w:rsidRPr="00C43553">
        <w:rPr>
          <w:rFonts w:ascii="Bookman Old Style" w:eastAsia="Times New Roman" w:hAnsi="Bookman Old Style" w:cs="Times New Roman"/>
          <w:color w:val="333333"/>
          <w:lang w:eastAsia="en-GB"/>
        </w:rPr>
        <w:t xml:space="preserve">    </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Button Batteries</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Fire Safety</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Air Safety</w:t>
      </w:r>
      <w:r w:rsidR="00C43553" w:rsidRPr="00C43553">
        <w:rPr>
          <w:rFonts w:ascii="Bookman Old Style" w:eastAsia="Times New Roman" w:hAnsi="Bookman Old Style" w:cs="Times New Roman"/>
          <w:color w:val="333333"/>
          <w:lang w:eastAsia="en-GB"/>
        </w:rPr>
        <w:t xml:space="preserve">  </w:t>
      </w:r>
    </w:p>
    <w:p w:rsidR="003A3613" w:rsidRPr="00C43553" w:rsidRDefault="003A3613" w:rsidP="003A361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sidRPr="00C43553">
        <w:rPr>
          <w:rFonts w:ascii="Bookman Old Style" w:eastAsia="Times New Roman" w:hAnsi="Bookman Old Style" w:cs="Times New Roman"/>
          <w:color w:val="333333"/>
          <w:lang w:eastAsia="en-GB"/>
        </w:rPr>
        <w:t>Carbon Monoxide</w:t>
      </w:r>
    </w:p>
    <w:p w:rsidR="003A3613" w:rsidRPr="00C43553" w:rsidRDefault="003A3613" w:rsidP="003A361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sidRPr="00C43553">
        <w:rPr>
          <w:rFonts w:ascii="Bookman Old Style" w:eastAsia="Times New Roman" w:hAnsi="Bookman Old Style" w:cs="Times New Roman"/>
          <w:color w:val="333333"/>
          <w:lang w:eastAsia="en-GB"/>
        </w:rPr>
        <w:t>Water Safety/Drowning</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Glass Safety</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Using Safety Equipment</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lastRenderedPageBreak/>
        <w:t>Choosing Safe Toys</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Safer Sleep</w:t>
      </w:r>
    </w:p>
    <w:p w:rsidR="003A361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Garden Trampoline Safety</w:t>
      </w:r>
      <w:r w:rsidR="00C43553" w:rsidRPr="00C43553">
        <w:rPr>
          <w:rFonts w:ascii="Bookman Old Style" w:eastAsia="Times New Roman" w:hAnsi="Bookman Old Style" w:cs="Times New Roman"/>
          <w:color w:val="333333"/>
          <w:lang w:eastAsia="en-GB"/>
        </w:rPr>
        <w:t xml:space="preserve">    </w:t>
      </w:r>
    </w:p>
    <w:p w:rsidR="003A3613" w:rsidRPr="00C43553" w:rsidRDefault="003A3613" w:rsidP="003A361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sidRPr="00C43553">
        <w:rPr>
          <w:rFonts w:ascii="Bookman Old Style" w:eastAsia="Times New Roman" w:hAnsi="Bookman Old Style" w:cs="Times New Roman"/>
          <w:color w:val="333333"/>
          <w:lang w:eastAsia="en-GB"/>
        </w:rPr>
        <w:t>Car Seats, Booster Seats &amp; Cycle Helmets</w:t>
      </w:r>
    </w:p>
    <w:p w:rsidR="00E57837" w:rsidRPr="00C4355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Using Mobile Phones and Cameras</w:t>
      </w:r>
      <w:r w:rsidR="00C43553" w:rsidRPr="00C43553">
        <w:rPr>
          <w:rFonts w:ascii="Bookman Old Style" w:eastAsia="Times New Roman" w:hAnsi="Bookman Old Style" w:cs="Times New Roman"/>
          <w:color w:val="333333"/>
          <w:lang w:eastAsia="en-GB"/>
        </w:rPr>
        <w:t xml:space="preserve">                                                                                       </w:t>
      </w:r>
    </w:p>
    <w:p w:rsidR="00E57837" w:rsidRPr="00C4355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 xml:space="preserve">Bullying and </w:t>
      </w:r>
      <w:r w:rsidR="00C43553" w:rsidRPr="00C43553">
        <w:rPr>
          <w:rFonts w:ascii="Bookman Old Style" w:eastAsia="Times New Roman" w:hAnsi="Bookman Old Style" w:cs="Times New Roman"/>
          <w:color w:val="333333"/>
          <w:lang w:eastAsia="en-GB"/>
        </w:rPr>
        <w:t>Cyber bullying</w:t>
      </w:r>
    </w:p>
    <w:p w:rsidR="00E57837" w:rsidRDefault="00C4355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sidRPr="00C43553">
        <w:rPr>
          <w:rFonts w:ascii="Bookman Old Style" w:eastAsia="Times New Roman" w:hAnsi="Bookman Old Style" w:cs="Times New Roman"/>
          <w:color w:val="333333"/>
          <w:lang w:eastAsia="en-GB"/>
        </w:rPr>
        <w:t>Whistle Blowing</w:t>
      </w:r>
    </w:p>
    <w:p w:rsidR="003A3613" w:rsidRPr="00C43553" w:rsidRDefault="003A361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The Prevent Duty – British Values</w:t>
      </w:r>
    </w:p>
    <w:p w:rsidR="00E57837" w:rsidRPr="00C43553" w:rsidRDefault="00C43553" w:rsidP="00C43553">
      <w:pPr>
        <w:numPr>
          <w:ilvl w:val="0"/>
          <w:numId w:val="4"/>
        </w:numPr>
        <w:shd w:val="clear" w:color="auto" w:fill="FFFFFF"/>
        <w:spacing w:after="150" w:line="343" w:lineRule="atLeast"/>
        <w:rPr>
          <w:rFonts w:ascii="Bookman Old Style" w:eastAsia="Times New Roman" w:hAnsi="Bookman Old Style" w:cs="Times New Roman"/>
          <w:color w:val="333333"/>
          <w:lang w:eastAsia="en-GB"/>
        </w:rPr>
      </w:pPr>
      <w:r w:rsidRPr="00C43553">
        <w:rPr>
          <w:rFonts w:ascii="Bookman Old Style" w:eastAsia="Times New Roman" w:hAnsi="Bookman Old Style" w:cs="Times New Roman"/>
          <w:color w:val="333333"/>
          <w:lang w:eastAsia="en-GB"/>
        </w:rPr>
        <w:t>First Aid</w:t>
      </w:r>
    </w:p>
    <w:p w:rsidR="003A3613" w:rsidRDefault="003A3613" w:rsidP="008A6995">
      <w:pPr>
        <w:shd w:val="clear" w:color="auto" w:fill="FFFFFF"/>
        <w:spacing w:before="300" w:after="150" w:line="240" w:lineRule="auto"/>
        <w:outlineLvl w:val="1"/>
        <w:rPr>
          <w:rFonts w:ascii="Bookman Old Style" w:eastAsia="Times New Roman" w:hAnsi="Bookman Old Style" w:cs="Times New Roman"/>
          <w:b/>
          <w:bCs/>
          <w:color w:val="403152" w:themeColor="accent4" w:themeShade="80"/>
          <w:sz w:val="26"/>
          <w:szCs w:val="26"/>
          <w:lang w:eastAsia="en-GB"/>
        </w:rPr>
      </w:pPr>
    </w:p>
    <w:p w:rsidR="008A6995" w:rsidRDefault="003A3613" w:rsidP="008A6995">
      <w:pPr>
        <w:shd w:val="clear" w:color="auto" w:fill="FFFFFF"/>
        <w:spacing w:before="300" w:after="150" w:line="240" w:lineRule="auto"/>
        <w:outlineLvl w:val="1"/>
        <w:rPr>
          <w:rFonts w:ascii="Bookman Old Style" w:eastAsia="Times New Roman" w:hAnsi="Bookman Old Style" w:cs="Times New Roman"/>
          <w:b/>
          <w:bCs/>
          <w:color w:val="403152" w:themeColor="accent4" w:themeShade="80"/>
          <w:sz w:val="26"/>
          <w:szCs w:val="26"/>
          <w:lang w:eastAsia="en-GB"/>
        </w:rPr>
      </w:pPr>
      <w:r>
        <w:rPr>
          <w:rFonts w:ascii="Bookman Old Style" w:eastAsia="Times New Roman" w:hAnsi="Bookman Old Style" w:cs="Times New Roman"/>
          <w:b/>
          <w:bCs/>
          <w:color w:val="403152" w:themeColor="accent4" w:themeShade="80"/>
          <w:sz w:val="26"/>
          <w:szCs w:val="26"/>
          <w:lang w:eastAsia="en-GB"/>
        </w:rPr>
        <w:t xml:space="preserve">Suggestions of what </w:t>
      </w:r>
      <w:r w:rsidR="0005036B">
        <w:rPr>
          <w:rFonts w:ascii="Bookman Old Style" w:eastAsia="Times New Roman" w:hAnsi="Bookman Old Style" w:cs="Times New Roman"/>
          <w:b/>
          <w:bCs/>
          <w:color w:val="403152" w:themeColor="accent4" w:themeShade="80"/>
          <w:sz w:val="26"/>
          <w:szCs w:val="26"/>
          <w:lang w:eastAsia="en-GB"/>
        </w:rPr>
        <w:t xml:space="preserve">Childminders </w:t>
      </w:r>
      <w:r>
        <w:rPr>
          <w:rFonts w:ascii="Bookman Old Style" w:eastAsia="Times New Roman" w:hAnsi="Bookman Old Style" w:cs="Times New Roman"/>
          <w:b/>
          <w:bCs/>
          <w:color w:val="403152" w:themeColor="accent4" w:themeShade="80"/>
          <w:sz w:val="26"/>
          <w:szCs w:val="26"/>
          <w:lang w:eastAsia="en-GB"/>
        </w:rPr>
        <w:t xml:space="preserve">can </w:t>
      </w:r>
      <w:r w:rsidR="008A6995" w:rsidRPr="0005036B">
        <w:rPr>
          <w:rFonts w:ascii="Bookman Old Style" w:eastAsia="Times New Roman" w:hAnsi="Bookman Old Style" w:cs="Times New Roman"/>
          <w:b/>
          <w:bCs/>
          <w:color w:val="403152" w:themeColor="accent4" w:themeShade="80"/>
          <w:sz w:val="26"/>
          <w:szCs w:val="26"/>
          <w:lang w:eastAsia="en-GB"/>
        </w:rPr>
        <w:t xml:space="preserve">do to </w:t>
      </w:r>
      <w:r w:rsidR="00E42BB5">
        <w:rPr>
          <w:rFonts w:ascii="Bookman Old Style" w:eastAsia="Times New Roman" w:hAnsi="Bookman Old Style" w:cs="Times New Roman"/>
          <w:b/>
          <w:bCs/>
          <w:color w:val="403152" w:themeColor="accent4" w:themeShade="80"/>
          <w:sz w:val="26"/>
          <w:szCs w:val="26"/>
          <w:lang w:eastAsia="en-GB"/>
        </w:rPr>
        <w:t xml:space="preserve">raise awareness to making the environment </w:t>
      </w:r>
      <w:r w:rsidR="0005036B">
        <w:rPr>
          <w:rFonts w:ascii="Bookman Old Style" w:eastAsia="Times New Roman" w:hAnsi="Bookman Old Style" w:cs="Times New Roman"/>
          <w:b/>
          <w:bCs/>
          <w:color w:val="403152" w:themeColor="accent4" w:themeShade="80"/>
          <w:sz w:val="26"/>
          <w:szCs w:val="26"/>
          <w:lang w:eastAsia="en-GB"/>
        </w:rPr>
        <w:t xml:space="preserve">a </w:t>
      </w:r>
      <w:r w:rsidR="008A6995" w:rsidRPr="0005036B">
        <w:rPr>
          <w:rFonts w:ascii="Bookman Old Style" w:eastAsia="Times New Roman" w:hAnsi="Bookman Old Style" w:cs="Times New Roman"/>
          <w:b/>
          <w:bCs/>
          <w:color w:val="403152" w:themeColor="accent4" w:themeShade="80"/>
          <w:sz w:val="26"/>
          <w:szCs w:val="26"/>
          <w:lang w:eastAsia="en-GB"/>
        </w:rPr>
        <w:t>safe</w:t>
      </w:r>
      <w:r w:rsidR="0005036B">
        <w:rPr>
          <w:rFonts w:ascii="Bookman Old Style" w:eastAsia="Times New Roman" w:hAnsi="Bookman Old Style" w:cs="Times New Roman"/>
          <w:b/>
          <w:bCs/>
          <w:color w:val="403152" w:themeColor="accent4" w:themeShade="80"/>
          <w:sz w:val="26"/>
          <w:szCs w:val="26"/>
          <w:lang w:eastAsia="en-GB"/>
        </w:rPr>
        <w:t>r place</w:t>
      </w:r>
      <w:r w:rsidR="008A6995" w:rsidRPr="0005036B">
        <w:rPr>
          <w:rFonts w:ascii="Bookman Old Style" w:eastAsia="Times New Roman" w:hAnsi="Bookman Old Style" w:cs="Times New Roman"/>
          <w:b/>
          <w:bCs/>
          <w:color w:val="403152" w:themeColor="accent4" w:themeShade="80"/>
          <w:sz w:val="26"/>
          <w:szCs w:val="26"/>
          <w:lang w:eastAsia="en-GB"/>
        </w:rPr>
        <w:t>?</w:t>
      </w:r>
      <w:r w:rsidR="00A43CBC">
        <w:rPr>
          <w:rFonts w:ascii="Bookman Old Style" w:eastAsia="Times New Roman" w:hAnsi="Bookman Old Style" w:cs="Times New Roman"/>
          <w:b/>
          <w:bCs/>
          <w:color w:val="403152" w:themeColor="accent4" w:themeShade="80"/>
          <w:sz w:val="26"/>
          <w:szCs w:val="26"/>
          <w:lang w:eastAsia="en-GB"/>
        </w:rPr>
        <w:t xml:space="preserve">  </w:t>
      </w:r>
    </w:p>
    <w:p w:rsidR="008A6995" w:rsidRPr="0030122B" w:rsidRDefault="0030122B" w:rsidP="0030122B">
      <w:pPr>
        <w:pStyle w:val="ListParagraph"/>
        <w:numPr>
          <w:ilvl w:val="0"/>
          <w:numId w:val="7"/>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Prepare fun activities with children to bring discussion around safety</w:t>
      </w:r>
    </w:p>
    <w:p w:rsidR="00C43553" w:rsidRDefault="0030122B" w:rsidP="0030122B">
      <w:pPr>
        <w:pStyle w:val="ListParagraph"/>
        <w:numPr>
          <w:ilvl w:val="0"/>
          <w:numId w:val="6"/>
        </w:numPr>
        <w:shd w:val="clear" w:color="auto" w:fill="FFFFFF"/>
        <w:spacing w:after="150" w:line="343" w:lineRule="atLeast"/>
        <w:rPr>
          <w:rFonts w:ascii="Bookman Old Style" w:eastAsia="Times New Roman" w:hAnsi="Bookman Old Style" w:cs="Times New Roman"/>
          <w:color w:val="333333"/>
          <w:lang w:eastAsia="en-GB"/>
        </w:rPr>
      </w:pPr>
      <w:r w:rsidRPr="0030122B">
        <w:rPr>
          <w:rFonts w:ascii="Bookman Old Style" w:eastAsia="Times New Roman" w:hAnsi="Bookman Old Style" w:cs="Times New Roman"/>
          <w:color w:val="333333"/>
          <w:lang w:eastAsia="en-GB"/>
        </w:rPr>
        <w:t>Talk to your child’s parents about safety</w:t>
      </w:r>
    </w:p>
    <w:p w:rsidR="0030122B" w:rsidRDefault="0030122B" w:rsidP="0030122B">
      <w:pPr>
        <w:pStyle w:val="ListParagraph"/>
        <w:numPr>
          <w:ilvl w:val="0"/>
          <w:numId w:val="6"/>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Take children to organised events who promote child safety – Road safety officers, fire officers or police are always popular</w:t>
      </w:r>
    </w:p>
    <w:p w:rsidR="0030122B" w:rsidRDefault="0030122B" w:rsidP="0030122B">
      <w:pPr>
        <w:pStyle w:val="ListParagraph"/>
        <w:numPr>
          <w:ilvl w:val="0"/>
          <w:numId w:val="6"/>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Organise an event of your own to raise awareness</w:t>
      </w:r>
    </w:p>
    <w:p w:rsidR="00E42BB5" w:rsidRDefault="00E42BB5" w:rsidP="0030122B">
      <w:pPr>
        <w:pStyle w:val="ListParagraph"/>
        <w:numPr>
          <w:ilvl w:val="0"/>
          <w:numId w:val="6"/>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Incorporate follow up activities on a variety of safety issues regularly to maintain awareness and change behaviour strategies</w:t>
      </w:r>
    </w:p>
    <w:p w:rsidR="00E42BB5" w:rsidRDefault="00E42BB5" w:rsidP="0030122B">
      <w:pPr>
        <w:pStyle w:val="ListParagraph"/>
        <w:numPr>
          <w:ilvl w:val="0"/>
          <w:numId w:val="6"/>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Talk about personal experiences that both you, children and parents have endured to create engagement</w:t>
      </w:r>
    </w:p>
    <w:p w:rsidR="00E42BB5" w:rsidRDefault="00E42BB5" w:rsidP="0030122B">
      <w:pPr>
        <w:pStyle w:val="ListParagraph"/>
        <w:numPr>
          <w:ilvl w:val="0"/>
          <w:numId w:val="6"/>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Share ideas, tips and advice with families and other organisations</w:t>
      </w:r>
    </w:p>
    <w:p w:rsidR="00D71750" w:rsidRDefault="0030122B" w:rsidP="00D71750">
      <w:pPr>
        <w:pStyle w:val="ListParagraph"/>
        <w:numPr>
          <w:ilvl w:val="0"/>
          <w:numId w:val="6"/>
        </w:numPr>
        <w:shd w:val="clear" w:color="auto" w:fill="FFFFFF"/>
        <w:spacing w:after="150"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Follow us on Facebook or/and Twitter and share the advice we put up with families, friends</w:t>
      </w:r>
      <w:r w:rsidR="00D71750">
        <w:rPr>
          <w:rFonts w:ascii="Bookman Old Style" w:eastAsia="Times New Roman" w:hAnsi="Bookman Old Style" w:cs="Times New Roman"/>
          <w:color w:val="333333"/>
          <w:lang w:eastAsia="en-GB"/>
        </w:rPr>
        <w:t xml:space="preserve"> and other childminders</w:t>
      </w:r>
      <w:r w:rsidR="003A3613">
        <w:rPr>
          <w:rFonts w:ascii="Bookman Old Style" w:eastAsia="Times New Roman" w:hAnsi="Bookman Old Style" w:cs="Times New Roman"/>
          <w:color w:val="333333"/>
          <w:lang w:eastAsia="en-GB"/>
        </w:rPr>
        <w:t>.</w:t>
      </w:r>
    </w:p>
    <w:p w:rsidR="003A3613" w:rsidRDefault="003A3613" w:rsidP="003A3613">
      <w:pPr>
        <w:pStyle w:val="ListParagraph"/>
        <w:shd w:val="clear" w:color="auto" w:fill="FFFFFF"/>
        <w:spacing w:after="150" w:line="343" w:lineRule="atLeast"/>
        <w:rPr>
          <w:rFonts w:ascii="Bookman Old Style" w:eastAsia="Times New Roman" w:hAnsi="Bookman Old Style" w:cs="Times New Roman"/>
          <w:color w:val="333333"/>
          <w:lang w:eastAsia="en-GB"/>
        </w:rPr>
      </w:pPr>
    </w:p>
    <w:p w:rsidR="003A3613" w:rsidRDefault="003A3613" w:rsidP="003A3613">
      <w:pPr>
        <w:pStyle w:val="ListParagraph"/>
        <w:shd w:val="clear" w:color="auto" w:fill="FFFFFF"/>
        <w:spacing w:after="150" w:line="343" w:lineRule="atLeast"/>
        <w:rPr>
          <w:rFonts w:ascii="Bookman Old Style" w:eastAsia="Times New Roman" w:hAnsi="Bookman Old Style" w:cs="Times New Roman"/>
          <w:color w:val="333333"/>
          <w:lang w:eastAsia="en-GB"/>
        </w:rPr>
      </w:pPr>
    </w:p>
    <w:p w:rsidR="003A3613" w:rsidRDefault="003A3613" w:rsidP="003A3613">
      <w:r>
        <w:rPr>
          <w:rFonts w:ascii="Bookman Old Style" w:eastAsia="Times New Roman" w:hAnsi="Bookman Old Style" w:cs="Times New Roman"/>
          <w:b/>
          <w:bCs/>
          <w:color w:val="403152" w:themeColor="accent4" w:themeShade="80"/>
          <w:sz w:val="26"/>
          <w:szCs w:val="26"/>
          <w:lang w:eastAsia="en-GB"/>
        </w:rPr>
        <w:t>Car Seat Legislation Update:</w:t>
      </w:r>
    </w:p>
    <w:p w:rsidR="003A3613" w:rsidRPr="00ED711C" w:rsidRDefault="003A3613" w:rsidP="003A3613">
      <w:pPr>
        <w:rPr>
          <w:rFonts w:ascii="Bookman Old Style" w:hAnsi="Bookman Old Style"/>
        </w:rPr>
      </w:pPr>
      <w:r w:rsidRPr="00ED711C">
        <w:rPr>
          <w:rFonts w:ascii="Bookman Old Style" w:hAnsi="Bookman Old Style"/>
        </w:rPr>
        <w:t xml:space="preserve">Due to recent updates announced about UK car seat laws – As from December 2016 any child measuring under 125cm or weighs under 22kg, will not be allowed to travel in a backless booster car seat. </w:t>
      </w:r>
    </w:p>
    <w:p w:rsidR="00991A92" w:rsidRPr="00ED711C" w:rsidRDefault="003A3613" w:rsidP="00991A92">
      <w:pPr>
        <w:rPr>
          <w:rFonts w:ascii="Bookman Old Style" w:hAnsi="Bookman Old Style"/>
        </w:rPr>
      </w:pPr>
      <w:r w:rsidRPr="00ED711C">
        <w:rPr>
          <w:rFonts w:ascii="Bookman Old Style" w:hAnsi="Bookman Old Style"/>
        </w:rPr>
        <w:t xml:space="preserve">Although the new legislation will only affect new booster car seats that have been purchased this year, it is however highly recommended that Childminders replace backless booster seats to make sure children have the best protection possible in the event of an accident. </w:t>
      </w:r>
      <w:r w:rsidR="00991A92" w:rsidRPr="00ED711C">
        <w:rPr>
          <w:rFonts w:ascii="Bookman Old Style" w:hAnsi="Bookman Old Style"/>
        </w:rPr>
        <w:t xml:space="preserve">Experts recommend that the safest booster car seats </w:t>
      </w:r>
      <w:r w:rsidR="00991A92" w:rsidRPr="00ED711C">
        <w:rPr>
          <w:rFonts w:ascii="Bookman Old Style" w:hAnsi="Bookman Old Style"/>
        </w:rPr>
        <w:lastRenderedPageBreak/>
        <w:t>available are high back boosters with a backrest as they allow children to sit more securely whilst reducing the chance of the seatbelt being incorrectly fitted.</w:t>
      </w:r>
    </w:p>
    <w:p w:rsidR="00991A92" w:rsidRPr="00ED711C" w:rsidRDefault="00991A92" w:rsidP="003A3613">
      <w:pPr>
        <w:rPr>
          <w:rFonts w:ascii="Bookman Old Style" w:hAnsi="Bookman Old Style"/>
        </w:rPr>
      </w:pPr>
      <w:r w:rsidRPr="00ED711C">
        <w:rPr>
          <w:rFonts w:ascii="Bookman Old Style" w:hAnsi="Bookman Old Style"/>
        </w:rPr>
        <w:t xml:space="preserve">All our resources relating to Car Seat Legislation will be updated in due course </w:t>
      </w:r>
      <w:proofErr w:type="gramStart"/>
      <w:r w:rsidRPr="00ED711C">
        <w:rPr>
          <w:rFonts w:ascii="Bookman Old Style" w:hAnsi="Bookman Old Style"/>
        </w:rPr>
        <w:t>In</w:t>
      </w:r>
      <w:proofErr w:type="gramEnd"/>
      <w:r w:rsidRPr="00ED711C">
        <w:rPr>
          <w:rFonts w:ascii="Bookman Old Style" w:hAnsi="Bookman Old Style"/>
        </w:rPr>
        <w:t xml:space="preserve"> line with UK car seat laws and we will send polite reminders to all our members and non-members of The Childminding Café regularly.</w:t>
      </w:r>
    </w:p>
    <w:p w:rsidR="00991A92" w:rsidRDefault="00991A92" w:rsidP="003A3613">
      <w:r w:rsidRPr="00ED711C">
        <w:rPr>
          <w:rFonts w:ascii="Bookman Old Style" w:hAnsi="Bookman Old Style"/>
        </w:rPr>
        <w:t xml:space="preserve">You can find further information at Gov.uk or </w:t>
      </w:r>
      <w:proofErr w:type="spellStart"/>
      <w:r w:rsidRPr="00ED711C">
        <w:rPr>
          <w:rFonts w:ascii="Bookman Old Style" w:hAnsi="Bookman Old Style"/>
        </w:rPr>
        <w:t>RoSPA</w:t>
      </w:r>
      <w:proofErr w:type="spellEnd"/>
      <w:r w:rsidRPr="00ED711C">
        <w:rPr>
          <w:rFonts w:ascii="Bookman Old Style" w:hAnsi="Bookman Old Style"/>
        </w:rPr>
        <w:t xml:space="preserve"> – </w:t>
      </w:r>
      <w:hyperlink r:id="rId5" w:history="1">
        <w:r w:rsidRPr="00ED711C">
          <w:rPr>
            <w:rStyle w:val="Hyperlink"/>
            <w:rFonts w:ascii="Bookman Old Style" w:hAnsi="Bookman Old Style"/>
          </w:rPr>
          <w:t>www.childseats.org.uk/the-law</w:t>
        </w:r>
      </w:hyperlink>
      <w:r>
        <w:t xml:space="preserve"> </w:t>
      </w:r>
    </w:p>
    <w:p w:rsidR="00ED711C" w:rsidRDefault="00ED711C" w:rsidP="00ED711C">
      <w:pPr>
        <w:pStyle w:val="NoSpacing"/>
        <w:rPr>
          <w:kern w:val="36"/>
          <w:sz w:val="16"/>
          <w:szCs w:val="16"/>
          <w:lang w:eastAsia="en-GB"/>
        </w:rPr>
      </w:pPr>
      <w:r w:rsidRPr="00797281">
        <w:rPr>
          <w:kern w:val="36"/>
          <w:sz w:val="16"/>
          <w:szCs w:val="16"/>
          <w:lang w:eastAsia="en-GB"/>
        </w:rPr>
        <w:t xml:space="preserve">Sources: </w:t>
      </w:r>
    </w:p>
    <w:p w:rsidR="00ED711C" w:rsidRPr="00797281" w:rsidRDefault="00ED711C" w:rsidP="00ED711C">
      <w:pPr>
        <w:pStyle w:val="NoSpacing"/>
        <w:rPr>
          <w:kern w:val="36"/>
          <w:sz w:val="16"/>
          <w:szCs w:val="16"/>
          <w:lang w:eastAsia="en-GB"/>
        </w:rPr>
      </w:pPr>
    </w:p>
    <w:p w:rsidR="00ED711C" w:rsidRPr="00797281" w:rsidRDefault="00ED711C" w:rsidP="00ED711C">
      <w:pPr>
        <w:pStyle w:val="NoSpacing"/>
        <w:rPr>
          <w:kern w:val="36"/>
          <w:sz w:val="16"/>
          <w:szCs w:val="16"/>
          <w:lang w:eastAsia="en-GB"/>
        </w:rPr>
      </w:pPr>
      <w:r w:rsidRPr="00797281">
        <w:rPr>
          <w:kern w:val="36"/>
          <w:sz w:val="16"/>
          <w:szCs w:val="16"/>
          <w:lang w:eastAsia="en-GB"/>
        </w:rPr>
        <w:t xml:space="preserve">GOV.UK </w:t>
      </w:r>
    </w:p>
    <w:p w:rsidR="00ED711C" w:rsidRPr="00797281" w:rsidRDefault="00ED711C" w:rsidP="00ED711C">
      <w:pPr>
        <w:pStyle w:val="NoSpacing"/>
        <w:rPr>
          <w:kern w:val="36"/>
          <w:sz w:val="16"/>
          <w:szCs w:val="16"/>
          <w:lang w:eastAsia="en-GB"/>
        </w:rPr>
      </w:pPr>
      <w:r w:rsidRPr="00797281">
        <w:rPr>
          <w:kern w:val="36"/>
          <w:sz w:val="16"/>
          <w:szCs w:val="16"/>
          <w:lang w:eastAsia="en-GB"/>
        </w:rPr>
        <w:t>Car seats: the law</w:t>
      </w:r>
    </w:p>
    <w:p w:rsidR="00ED711C" w:rsidRPr="00797281" w:rsidRDefault="00ED711C" w:rsidP="00ED711C">
      <w:pPr>
        <w:pStyle w:val="NoSpacing"/>
        <w:rPr>
          <w:rFonts w:cs="Helvetica"/>
          <w:sz w:val="16"/>
          <w:szCs w:val="16"/>
          <w:shd w:val="clear" w:color="auto" w:fill="F5F5F5"/>
        </w:rPr>
      </w:pPr>
      <w:proofErr w:type="spellStart"/>
      <w:r>
        <w:rPr>
          <w:rFonts w:cs="Helvetica"/>
          <w:sz w:val="16"/>
          <w:szCs w:val="16"/>
          <w:shd w:val="clear" w:color="auto" w:fill="F5F5F5"/>
        </w:rPr>
        <w:t>RoSPA</w:t>
      </w:r>
      <w:proofErr w:type="spellEnd"/>
      <w:r>
        <w:rPr>
          <w:rFonts w:cs="Helvetica"/>
          <w:sz w:val="16"/>
          <w:szCs w:val="16"/>
          <w:shd w:val="clear" w:color="auto" w:fill="F5F5F5"/>
        </w:rPr>
        <w:t xml:space="preserve"> 2014</w:t>
      </w:r>
    </w:p>
    <w:p w:rsidR="00ED711C" w:rsidRDefault="00ED711C" w:rsidP="00ED711C">
      <w:pPr>
        <w:pStyle w:val="NoSpacing"/>
        <w:rPr>
          <w:rFonts w:cs="Helvetica"/>
          <w:sz w:val="16"/>
          <w:szCs w:val="16"/>
          <w:shd w:val="clear" w:color="auto" w:fill="F5F5F5"/>
        </w:rPr>
      </w:pPr>
      <w:r w:rsidRPr="00797281">
        <w:rPr>
          <w:rFonts w:cs="Helvetica"/>
          <w:sz w:val="16"/>
          <w:szCs w:val="16"/>
          <w:shd w:val="clear" w:color="auto" w:fill="F5F5F5"/>
        </w:rPr>
        <w:t>Department for Transport.</w:t>
      </w:r>
    </w:p>
    <w:p w:rsidR="00ED711C" w:rsidRDefault="00ED711C" w:rsidP="00ED711C">
      <w:pPr>
        <w:pStyle w:val="NoSpacing"/>
        <w:rPr>
          <w:rFonts w:cs="Helvetica"/>
          <w:sz w:val="16"/>
          <w:szCs w:val="16"/>
          <w:shd w:val="clear" w:color="auto" w:fill="F5F5F5"/>
        </w:rPr>
      </w:pPr>
    </w:p>
    <w:p w:rsidR="00ED711C" w:rsidRDefault="00ED711C" w:rsidP="00ED711C">
      <w:pPr>
        <w:pStyle w:val="NoSpacing"/>
        <w:rPr>
          <w:rFonts w:cs="Helvetica"/>
          <w:sz w:val="16"/>
          <w:szCs w:val="16"/>
          <w:shd w:val="clear" w:color="auto" w:fill="F5F5F5"/>
        </w:rPr>
      </w:pPr>
    </w:p>
    <w:p w:rsidR="00ED711C" w:rsidRPr="00797281" w:rsidRDefault="00ED711C" w:rsidP="00ED711C">
      <w:pPr>
        <w:rPr>
          <w:rFonts w:ascii="Bookman Old Style" w:eastAsia="Times New Roman" w:hAnsi="Bookman Old Style" w:cs="Times New Roman"/>
          <w:bCs/>
          <w:color w:val="4F1640"/>
          <w:kern w:val="36"/>
          <w:sz w:val="16"/>
          <w:szCs w:val="16"/>
          <w:lang w:eastAsia="en-GB"/>
        </w:rPr>
      </w:pPr>
      <w:r w:rsidRPr="00797281">
        <w:rPr>
          <w:rFonts w:ascii="Bookman Old Style" w:eastAsia="Times New Roman" w:hAnsi="Bookman Old Style" w:cs="Times New Roman"/>
          <w:bCs/>
          <w:color w:val="4F1640"/>
          <w:kern w:val="36"/>
          <w:sz w:val="16"/>
          <w:szCs w:val="16"/>
          <w:lang w:eastAsia="en-GB"/>
        </w:rPr>
        <w:t>Thanks for reading</w:t>
      </w:r>
    </w:p>
    <w:p w:rsidR="00ED711C" w:rsidRPr="00797281" w:rsidRDefault="00ED711C" w:rsidP="00ED711C">
      <w:pPr>
        <w:rPr>
          <w:rFonts w:ascii="Bookman Old Style" w:eastAsia="Times New Roman" w:hAnsi="Bookman Old Style" w:cs="Times New Roman"/>
          <w:bCs/>
          <w:color w:val="4F1640"/>
          <w:kern w:val="36"/>
          <w:sz w:val="16"/>
          <w:szCs w:val="16"/>
          <w:lang w:eastAsia="en-GB"/>
        </w:rPr>
      </w:pPr>
      <w:r w:rsidRPr="00797281">
        <w:rPr>
          <w:rFonts w:ascii="Bookman Old Style" w:eastAsia="Times New Roman" w:hAnsi="Bookman Old Style" w:cs="Times New Roman"/>
          <w:bCs/>
          <w:color w:val="4F1640"/>
          <w:kern w:val="36"/>
          <w:sz w:val="16"/>
          <w:szCs w:val="16"/>
          <w:lang w:eastAsia="en-GB"/>
        </w:rPr>
        <w:t>Donna</w:t>
      </w:r>
    </w:p>
    <w:p w:rsidR="00ED711C" w:rsidRPr="00797281" w:rsidRDefault="00ED711C" w:rsidP="00ED711C">
      <w:pPr>
        <w:pStyle w:val="NoSpacing"/>
        <w:rPr>
          <w:rFonts w:cs="Helvetica"/>
          <w:sz w:val="16"/>
          <w:szCs w:val="16"/>
          <w:shd w:val="clear" w:color="auto" w:fill="F5F5F5"/>
        </w:rPr>
      </w:pPr>
    </w:p>
    <w:p w:rsidR="00ED711C" w:rsidRPr="00797281" w:rsidRDefault="00ED711C" w:rsidP="00ED711C">
      <w:pPr>
        <w:pStyle w:val="NoSpacing"/>
        <w:rPr>
          <w:rFonts w:ascii="Helvetica" w:hAnsi="Helvetica" w:cs="Helvetica"/>
          <w:sz w:val="16"/>
          <w:szCs w:val="16"/>
          <w:shd w:val="clear" w:color="auto" w:fill="F5F5F5"/>
        </w:rPr>
      </w:pPr>
    </w:p>
    <w:p w:rsidR="00ED711C" w:rsidRPr="00797281" w:rsidRDefault="00ED711C" w:rsidP="00ED711C">
      <w:pPr>
        <w:shd w:val="clear" w:color="auto" w:fill="FFFFFF"/>
        <w:spacing w:after="161" w:line="210" w:lineRule="atLeast"/>
        <w:rPr>
          <w:rFonts w:ascii="Georgia" w:eastAsia="Times New Roman" w:hAnsi="Georgia" w:cs="Times New Roman"/>
          <w:color w:val="31102D"/>
          <w:sz w:val="16"/>
          <w:szCs w:val="16"/>
          <w:lang w:eastAsia="en-GB"/>
        </w:rPr>
      </w:pPr>
      <w:r w:rsidRPr="00797281">
        <w:rPr>
          <w:rFonts w:ascii="Georgia" w:eastAsia="Times New Roman" w:hAnsi="Georgia" w:cs="Times New Roman"/>
          <w:color w:val="31102D"/>
          <w:sz w:val="16"/>
          <w:szCs w:val="16"/>
          <w:lang w:eastAsia="en-GB"/>
        </w:rPr>
        <w:t>The information contained in our blogs, newsletters, resources and website is for general information purposes only. The information is provided by us and we make no representations or warranties of any kind, express or implied, about the completeness, accuracy, reliability, suitability or availability with respect to our blogs, newsletters and website or the information, products, services, or related graphics contained on the website, blog or newsletters for any purpose. Any reliance you place on such information is therefore strictly at your own risk. In no event will we be liable for any loss or damage including without limitation, indirect or consequential loss or damage, or any loss or damage whatsoever arising from loss of data or profits arising out of, or in connection with, the use of our blogs, newsletters, resources or website.</w:t>
      </w:r>
    </w:p>
    <w:p w:rsidR="00ED711C" w:rsidRDefault="00ED711C" w:rsidP="003A3613"/>
    <w:p w:rsidR="00991A92" w:rsidRDefault="00991A92" w:rsidP="003A3613"/>
    <w:p w:rsidR="003A3613" w:rsidRPr="003A3613" w:rsidRDefault="003A3613" w:rsidP="003A3613">
      <w:pPr>
        <w:shd w:val="clear" w:color="auto" w:fill="FFFFFF"/>
        <w:spacing w:after="150" w:line="343" w:lineRule="atLeast"/>
        <w:rPr>
          <w:rFonts w:ascii="Bookman Old Style" w:eastAsia="Times New Roman" w:hAnsi="Bookman Old Style" w:cs="Times New Roman"/>
          <w:color w:val="333333"/>
          <w:lang w:eastAsia="en-GB"/>
        </w:rPr>
      </w:pPr>
    </w:p>
    <w:p w:rsidR="003A3613" w:rsidRDefault="003A3613" w:rsidP="003A3613">
      <w:pPr>
        <w:pStyle w:val="ListParagraph"/>
        <w:shd w:val="clear" w:color="auto" w:fill="FFFFFF"/>
        <w:spacing w:after="150" w:line="343" w:lineRule="atLeast"/>
        <w:rPr>
          <w:rFonts w:ascii="Bookman Old Style" w:eastAsia="Times New Roman" w:hAnsi="Bookman Old Style" w:cs="Times New Roman"/>
          <w:color w:val="333333"/>
          <w:lang w:eastAsia="en-GB"/>
        </w:rPr>
      </w:pPr>
    </w:p>
    <w:p w:rsidR="003A3613" w:rsidRDefault="003A3613" w:rsidP="003A3613">
      <w:pPr>
        <w:pStyle w:val="ListParagraph"/>
        <w:shd w:val="clear" w:color="auto" w:fill="FFFFFF"/>
        <w:spacing w:after="150" w:line="343" w:lineRule="atLeast"/>
        <w:rPr>
          <w:rFonts w:ascii="Bookman Old Style" w:eastAsia="Times New Roman" w:hAnsi="Bookman Old Style" w:cs="Times New Roman"/>
          <w:color w:val="333333"/>
          <w:lang w:eastAsia="en-GB"/>
        </w:rPr>
      </w:pPr>
    </w:p>
    <w:p w:rsidR="00D71750" w:rsidRDefault="00D71750" w:rsidP="00D71750">
      <w:pPr>
        <w:shd w:val="clear" w:color="auto" w:fill="FFFFFF"/>
        <w:spacing w:after="150" w:line="343" w:lineRule="atLeast"/>
        <w:ind w:left="360"/>
        <w:rPr>
          <w:rFonts w:ascii="Bookman Old Style" w:eastAsia="Times New Roman" w:hAnsi="Bookman Old Style" w:cs="Times New Roman"/>
          <w:color w:val="333333"/>
          <w:lang w:eastAsia="en-GB"/>
        </w:rPr>
      </w:pPr>
    </w:p>
    <w:p w:rsidR="00D71750" w:rsidRPr="00D71750" w:rsidRDefault="00D71750" w:rsidP="00D71750">
      <w:pPr>
        <w:shd w:val="clear" w:color="auto" w:fill="FFFFFF"/>
        <w:spacing w:after="150" w:line="343" w:lineRule="atLeast"/>
        <w:ind w:left="360"/>
        <w:rPr>
          <w:rFonts w:ascii="Bookman Old Style" w:eastAsia="Times New Roman" w:hAnsi="Bookman Old Style" w:cs="Times New Roman"/>
          <w:color w:val="333333"/>
          <w:lang w:eastAsia="en-GB"/>
        </w:rPr>
      </w:pPr>
    </w:p>
    <w:p w:rsidR="00D71750" w:rsidRPr="00D71750" w:rsidRDefault="00D71750" w:rsidP="00D71750">
      <w:pPr>
        <w:shd w:val="clear" w:color="auto" w:fill="FFFFFF"/>
        <w:spacing w:after="150" w:line="343" w:lineRule="atLeast"/>
        <w:ind w:left="360"/>
        <w:rPr>
          <w:rFonts w:ascii="Bookman Old Style" w:eastAsia="Times New Roman" w:hAnsi="Bookman Old Style" w:cs="Times New Roman"/>
          <w:color w:val="333333"/>
          <w:lang w:eastAsia="en-GB"/>
        </w:rPr>
      </w:pPr>
    </w:p>
    <w:p w:rsidR="00D71750" w:rsidRDefault="00D71750" w:rsidP="00D71750">
      <w:pPr>
        <w:pStyle w:val="ListParagraph"/>
        <w:shd w:val="clear" w:color="auto" w:fill="FFFFFF"/>
        <w:spacing w:after="150" w:line="343" w:lineRule="atLeast"/>
        <w:rPr>
          <w:rFonts w:ascii="Bookman Old Style" w:eastAsia="Times New Roman" w:hAnsi="Bookman Old Style" w:cs="Times New Roman"/>
          <w:color w:val="333333"/>
          <w:lang w:eastAsia="en-GB"/>
        </w:rPr>
      </w:pPr>
    </w:p>
    <w:p w:rsidR="00E42BB5" w:rsidRDefault="00E42BB5" w:rsidP="00E42BB5">
      <w:pPr>
        <w:pStyle w:val="ListParagraph"/>
        <w:shd w:val="clear" w:color="auto" w:fill="FFFFFF"/>
        <w:spacing w:after="150" w:line="343" w:lineRule="atLeast"/>
        <w:rPr>
          <w:rFonts w:ascii="Bookman Old Style" w:eastAsia="Times New Roman" w:hAnsi="Bookman Old Style" w:cs="Times New Roman"/>
          <w:color w:val="333333"/>
          <w:lang w:eastAsia="en-GB"/>
        </w:rPr>
      </w:pPr>
    </w:p>
    <w:sectPr w:rsidR="00E42BB5" w:rsidSect="00E01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1CB9"/>
    <w:multiLevelType w:val="multilevel"/>
    <w:tmpl w:val="22B0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A2055"/>
    <w:multiLevelType w:val="hybridMultilevel"/>
    <w:tmpl w:val="2F0E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96E4F"/>
    <w:multiLevelType w:val="hybridMultilevel"/>
    <w:tmpl w:val="48787B7C"/>
    <w:lvl w:ilvl="0" w:tplc="B6DEEA9C">
      <w:start w:val="1"/>
      <w:numFmt w:val="bullet"/>
      <w:lvlText w:val="•"/>
      <w:lvlJc w:val="left"/>
      <w:pPr>
        <w:tabs>
          <w:tab w:val="num" w:pos="720"/>
        </w:tabs>
        <w:ind w:left="720" w:hanging="360"/>
      </w:pPr>
      <w:rPr>
        <w:rFonts w:ascii="Arial" w:hAnsi="Arial" w:hint="default"/>
      </w:rPr>
    </w:lvl>
    <w:lvl w:ilvl="1" w:tplc="1C04097C" w:tentative="1">
      <w:start w:val="1"/>
      <w:numFmt w:val="bullet"/>
      <w:lvlText w:val="•"/>
      <w:lvlJc w:val="left"/>
      <w:pPr>
        <w:tabs>
          <w:tab w:val="num" w:pos="1440"/>
        </w:tabs>
        <w:ind w:left="1440" w:hanging="360"/>
      </w:pPr>
      <w:rPr>
        <w:rFonts w:ascii="Arial" w:hAnsi="Arial" w:hint="default"/>
      </w:rPr>
    </w:lvl>
    <w:lvl w:ilvl="2" w:tplc="311EA256" w:tentative="1">
      <w:start w:val="1"/>
      <w:numFmt w:val="bullet"/>
      <w:lvlText w:val="•"/>
      <w:lvlJc w:val="left"/>
      <w:pPr>
        <w:tabs>
          <w:tab w:val="num" w:pos="2160"/>
        </w:tabs>
        <w:ind w:left="2160" w:hanging="360"/>
      </w:pPr>
      <w:rPr>
        <w:rFonts w:ascii="Arial" w:hAnsi="Arial" w:hint="default"/>
      </w:rPr>
    </w:lvl>
    <w:lvl w:ilvl="3" w:tplc="317E36F8" w:tentative="1">
      <w:start w:val="1"/>
      <w:numFmt w:val="bullet"/>
      <w:lvlText w:val="•"/>
      <w:lvlJc w:val="left"/>
      <w:pPr>
        <w:tabs>
          <w:tab w:val="num" w:pos="2880"/>
        </w:tabs>
        <w:ind w:left="2880" w:hanging="360"/>
      </w:pPr>
      <w:rPr>
        <w:rFonts w:ascii="Arial" w:hAnsi="Arial" w:hint="default"/>
      </w:rPr>
    </w:lvl>
    <w:lvl w:ilvl="4" w:tplc="3F46DACE" w:tentative="1">
      <w:start w:val="1"/>
      <w:numFmt w:val="bullet"/>
      <w:lvlText w:val="•"/>
      <w:lvlJc w:val="left"/>
      <w:pPr>
        <w:tabs>
          <w:tab w:val="num" w:pos="3600"/>
        </w:tabs>
        <w:ind w:left="3600" w:hanging="360"/>
      </w:pPr>
      <w:rPr>
        <w:rFonts w:ascii="Arial" w:hAnsi="Arial" w:hint="default"/>
      </w:rPr>
    </w:lvl>
    <w:lvl w:ilvl="5" w:tplc="C65A15AC" w:tentative="1">
      <w:start w:val="1"/>
      <w:numFmt w:val="bullet"/>
      <w:lvlText w:val="•"/>
      <w:lvlJc w:val="left"/>
      <w:pPr>
        <w:tabs>
          <w:tab w:val="num" w:pos="4320"/>
        </w:tabs>
        <w:ind w:left="4320" w:hanging="360"/>
      </w:pPr>
      <w:rPr>
        <w:rFonts w:ascii="Arial" w:hAnsi="Arial" w:hint="default"/>
      </w:rPr>
    </w:lvl>
    <w:lvl w:ilvl="6" w:tplc="CBB0D65C" w:tentative="1">
      <w:start w:val="1"/>
      <w:numFmt w:val="bullet"/>
      <w:lvlText w:val="•"/>
      <w:lvlJc w:val="left"/>
      <w:pPr>
        <w:tabs>
          <w:tab w:val="num" w:pos="5040"/>
        </w:tabs>
        <w:ind w:left="5040" w:hanging="360"/>
      </w:pPr>
      <w:rPr>
        <w:rFonts w:ascii="Arial" w:hAnsi="Arial" w:hint="default"/>
      </w:rPr>
    </w:lvl>
    <w:lvl w:ilvl="7" w:tplc="1BE809C2" w:tentative="1">
      <w:start w:val="1"/>
      <w:numFmt w:val="bullet"/>
      <w:lvlText w:val="•"/>
      <w:lvlJc w:val="left"/>
      <w:pPr>
        <w:tabs>
          <w:tab w:val="num" w:pos="5760"/>
        </w:tabs>
        <w:ind w:left="5760" w:hanging="360"/>
      </w:pPr>
      <w:rPr>
        <w:rFonts w:ascii="Arial" w:hAnsi="Arial" w:hint="default"/>
      </w:rPr>
    </w:lvl>
    <w:lvl w:ilvl="8" w:tplc="CA328D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B102C2"/>
    <w:multiLevelType w:val="hybridMultilevel"/>
    <w:tmpl w:val="EA1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07B29"/>
    <w:multiLevelType w:val="hybridMultilevel"/>
    <w:tmpl w:val="D002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A5496"/>
    <w:multiLevelType w:val="multilevel"/>
    <w:tmpl w:val="725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E38CC"/>
    <w:multiLevelType w:val="hybridMultilevel"/>
    <w:tmpl w:val="47A856C2"/>
    <w:lvl w:ilvl="0" w:tplc="CC5C8E02">
      <w:start w:val="1"/>
      <w:numFmt w:val="bullet"/>
      <w:lvlText w:val="•"/>
      <w:lvlJc w:val="left"/>
      <w:pPr>
        <w:tabs>
          <w:tab w:val="num" w:pos="720"/>
        </w:tabs>
        <w:ind w:left="720" w:hanging="360"/>
      </w:pPr>
      <w:rPr>
        <w:rFonts w:ascii="Arial" w:hAnsi="Arial" w:hint="default"/>
      </w:rPr>
    </w:lvl>
    <w:lvl w:ilvl="1" w:tplc="74AC7B98" w:tentative="1">
      <w:start w:val="1"/>
      <w:numFmt w:val="bullet"/>
      <w:lvlText w:val="•"/>
      <w:lvlJc w:val="left"/>
      <w:pPr>
        <w:tabs>
          <w:tab w:val="num" w:pos="1440"/>
        </w:tabs>
        <w:ind w:left="1440" w:hanging="360"/>
      </w:pPr>
      <w:rPr>
        <w:rFonts w:ascii="Arial" w:hAnsi="Arial" w:hint="default"/>
      </w:rPr>
    </w:lvl>
    <w:lvl w:ilvl="2" w:tplc="0D56F3C8" w:tentative="1">
      <w:start w:val="1"/>
      <w:numFmt w:val="bullet"/>
      <w:lvlText w:val="•"/>
      <w:lvlJc w:val="left"/>
      <w:pPr>
        <w:tabs>
          <w:tab w:val="num" w:pos="2160"/>
        </w:tabs>
        <w:ind w:left="2160" w:hanging="360"/>
      </w:pPr>
      <w:rPr>
        <w:rFonts w:ascii="Arial" w:hAnsi="Arial" w:hint="default"/>
      </w:rPr>
    </w:lvl>
    <w:lvl w:ilvl="3" w:tplc="F83A625A" w:tentative="1">
      <w:start w:val="1"/>
      <w:numFmt w:val="bullet"/>
      <w:lvlText w:val="•"/>
      <w:lvlJc w:val="left"/>
      <w:pPr>
        <w:tabs>
          <w:tab w:val="num" w:pos="2880"/>
        </w:tabs>
        <w:ind w:left="2880" w:hanging="360"/>
      </w:pPr>
      <w:rPr>
        <w:rFonts w:ascii="Arial" w:hAnsi="Arial" w:hint="default"/>
      </w:rPr>
    </w:lvl>
    <w:lvl w:ilvl="4" w:tplc="AD78783C" w:tentative="1">
      <w:start w:val="1"/>
      <w:numFmt w:val="bullet"/>
      <w:lvlText w:val="•"/>
      <w:lvlJc w:val="left"/>
      <w:pPr>
        <w:tabs>
          <w:tab w:val="num" w:pos="3600"/>
        </w:tabs>
        <w:ind w:left="3600" w:hanging="360"/>
      </w:pPr>
      <w:rPr>
        <w:rFonts w:ascii="Arial" w:hAnsi="Arial" w:hint="default"/>
      </w:rPr>
    </w:lvl>
    <w:lvl w:ilvl="5" w:tplc="0044AA44" w:tentative="1">
      <w:start w:val="1"/>
      <w:numFmt w:val="bullet"/>
      <w:lvlText w:val="•"/>
      <w:lvlJc w:val="left"/>
      <w:pPr>
        <w:tabs>
          <w:tab w:val="num" w:pos="4320"/>
        </w:tabs>
        <w:ind w:left="4320" w:hanging="360"/>
      </w:pPr>
      <w:rPr>
        <w:rFonts w:ascii="Arial" w:hAnsi="Arial" w:hint="default"/>
      </w:rPr>
    </w:lvl>
    <w:lvl w:ilvl="6" w:tplc="9BC4522C" w:tentative="1">
      <w:start w:val="1"/>
      <w:numFmt w:val="bullet"/>
      <w:lvlText w:val="•"/>
      <w:lvlJc w:val="left"/>
      <w:pPr>
        <w:tabs>
          <w:tab w:val="num" w:pos="5040"/>
        </w:tabs>
        <w:ind w:left="5040" w:hanging="360"/>
      </w:pPr>
      <w:rPr>
        <w:rFonts w:ascii="Arial" w:hAnsi="Arial" w:hint="default"/>
      </w:rPr>
    </w:lvl>
    <w:lvl w:ilvl="7" w:tplc="CBFAB0D6" w:tentative="1">
      <w:start w:val="1"/>
      <w:numFmt w:val="bullet"/>
      <w:lvlText w:val="•"/>
      <w:lvlJc w:val="left"/>
      <w:pPr>
        <w:tabs>
          <w:tab w:val="num" w:pos="5760"/>
        </w:tabs>
        <w:ind w:left="5760" w:hanging="360"/>
      </w:pPr>
      <w:rPr>
        <w:rFonts w:ascii="Arial" w:hAnsi="Arial" w:hint="default"/>
      </w:rPr>
    </w:lvl>
    <w:lvl w:ilvl="8" w:tplc="97DC6E8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B436A"/>
    <w:rsid w:val="0005036B"/>
    <w:rsid w:val="000F78E7"/>
    <w:rsid w:val="0030122B"/>
    <w:rsid w:val="00331FD0"/>
    <w:rsid w:val="003A3613"/>
    <w:rsid w:val="003F3101"/>
    <w:rsid w:val="007E1DB7"/>
    <w:rsid w:val="00874B92"/>
    <w:rsid w:val="008A6995"/>
    <w:rsid w:val="00974EE0"/>
    <w:rsid w:val="00991A92"/>
    <w:rsid w:val="009D2C5C"/>
    <w:rsid w:val="00A43CBC"/>
    <w:rsid w:val="00C12ADB"/>
    <w:rsid w:val="00C43553"/>
    <w:rsid w:val="00D71750"/>
    <w:rsid w:val="00DD6723"/>
    <w:rsid w:val="00E01BA6"/>
    <w:rsid w:val="00E04D35"/>
    <w:rsid w:val="00E42BB5"/>
    <w:rsid w:val="00E57837"/>
    <w:rsid w:val="00ED711C"/>
    <w:rsid w:val="00FB436A"/>
    <w:rsid w:val="00FB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0D3C"/>
  <w15:docId w15:val="{DD46ABCB-F786-4282-8FF7-9716A4FC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1BA6"/>
  </w:style>
  <w:style w:type="paragraph" w:styleId="Heading2">
    <w:name w:val="heading 2"/>
    <w:basedOn w:val="Normal"/>
    <w:link w:val="Heading2Char"/>
    <w:uiPriority w:val="9"/>
    <w:qFormat/>
    <w:rsid w:val="008A69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A699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A6995"/>
    <w:rPr>
      <w:color w:val="0000FF"/>
      <w:u w:val="single"/>
    </w:rPr>
  </w:style>
  <w:style w:type="paragraph" w:styleId="BalloonText">
    <w:name w:val="Balloon Text"/>
    <w:basedOn w:val="Normal"/>
    <w:link w:val="BalloonTextChar"/>
    <w:uiPriority w:val="99"/>
    <w:semiHidden/>
    <w:unhideWhenUsed/>
    <w:rsid w:val="008A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95"/>
    <w:rPr>
      <w:rFonts w:ascii="Tahoma" w:hAnsi="Tahoma" w:cs="Tahoma"/>
      <w:sz w:val="16"/>
      <w:szCs w:val="16"/>
    </w:rPr>
  </w:style>
  <w:style w:type="paragraph" w:styleId="ListParagraph">
    <w:name w:val="List Paragraph"/>
    <w:basedOn w:val="Normal"/>
    <w:uiPriority w:val="34"/>
    <w:qFormat/>
    <w:rsid w:val="008A6995"/>
    <w:pPr>
      <w:ind w:left="720"/>
      <w:contextualSpacing/>
    </w:pPr>
  </w:style>
  <w:style w:type="character" w:customStyle="1" w:styleId="apple-converted-space">
    <w:name w:val="apple-converted-space"/>
    <w:basedOn w:val="DefaultParagraphFont"/>
    <w:rsid w:val="00FB73F7"/>
  </w:style>
  <w:style w:type="paragraph" w:styleId="NoSpacing">
    <w:name w:val="No Spacing"/>
    <w:uiPriority w:val="1"/>
    <w:qFormat/>
    <w:rsid w:val="00ED7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2930">
      <w:bodyDiv w:val="1"/>
      <w:marLeft w:val="0"/>
      <w:marRight w:val="0"/>
      <w:marTop w:val="0"/>
      <w:marBottom w:val="0"/>
      <w:divBdr>
        <w:top w:val="none" w:sz="0" w:space="0" w:color="auto"/>
        <w:left w:val="none" w:sz="0" w:space="0" w:color="auto"/>
        <w:bottom w:val="none" w:sz="0" w:space="0" w:color="auto"/>
        <w:right w:val="none" w:sz="0" w:space="0" w:color="auto"/>
      </w:divBdr>
      <w:divsChild>
        <w:div w:id="1754929124">
          <w:marLeft w:val="547"/>
          <w:marRight w:val="0"/>
          <w:marTop w:val="360"/>
          <w:marBottom w:val="0"/>
          <w:divBdr>
            <w:top w:val="none" w:sz="0" w:space="0" w:color="auto"/>
            <w:left w:val="none" w:sz="0" w:space="0" w:color="auto"/>
            <w:bottom w:val="none" w:sz="0" w:space="0" w:color="auto"/>
            <w:right w:val="none" w:sz="0" w:space="0" w:color="auto"/>
          </w:divBdr>
        </w:div>
        <w:div w:id="547643833">
          <w:marLeft w:val="547"/>
          <w:marRight w:val="0"/>
          <w:marTop w:val="360"/>
          <w:marBottom w:val="0"/>
          <w:divBdr>
            <w:top w:val="none" w:sz="0" w:space="0" w:color="auto"/>
            <w:left w:val="none" w:sz="0" w:space="0" w:color="auto"/>
            <w:bottom w:val="none" w:sz="0" w:space="0" w:color="auto"/>
            <w:right w:val="none" w:sz="0" w:space="0" w:color="auto"/>
          </w:divBdr>
        </w:div>
        <w:div w:id="132986514">
          <w:marLeft w:val="547"/>
          <w:marRight w:val="0"/>
          <w:marTop w:val="360"/>
          <w:marBottom w:val="0"/>
          <w:divBdr>
            <w:top w:val="none" w:sz="0" w:space="0" w:color="auto"/>
            <w:left w:val="none" w:sz="0" w:space="0" w:color="auto"/>
            <w:bottom w:val="none" w:sz="0" w:space="0" w:color="auto"/>
            <w:right w:val="none" w:sz="0" w:space="0" w:color="auto"/>
          </w:divBdr>
        </w:div>
        <w:div w:id="1471511919">
          <w:marLeft w:val="547"/>
          <w:marRight w:val="0"/>
          <w:marTop w:val="360"/>
          <w:marBottom w:val="0"/>
          <w:divBdr>
            <w:top w:val="none" w:sz="0" w:space="0" w:color="auto"/>
            <w:left w:val="none" w:sz="0" w:space="0" w:color="auto"/>
            <w:bottom w:val="none" w:sz="0" w:space="0" w:color="auto"/>
            <w:right w:val="none" w:sz="0" w:space="0" w:color="auto"/>
          </w:divBdr>
        </w:div>
        <w:div w:id="1505170961">
          <w:marLeft w:val="547"/>
          <w:marRight w:val="0"/>
          <w:marTop w:val="360"/>
          <w:marBottom w:val="0"/>
          <w:divBdr>
            <w:top w:val="none" w:sz="0" w:space="0" w:color="auto"/>
            <w:left w:val="none" w:sz="0" w:space="0" w:color="auto"/>
            <w:bottom w:val="none" w:sz="0" w:space="0" w:color="auto"/>
            <w:right w:val="none" w:sz="0" w:space="0" w:color="auto"/>
          </w:divBdr>
        </w:div>
        <w:div w:id="11807152">
          <w:marLeft w:val="547"/>
          <w:marRight w:val="0"/>
          <w:marTop w:val="360"/>
          <w:marBottom w:val="0"/>
          <w:divBdr>
            <w:top w:val="none" w:sz="0" w:space="0" w:color="auto"/>
            <w:left w:val="none" w:sz="0" w:space="0" w:color="auto"/>
            <w:bottom w:val="none" w:sz="0" w:space="0" w:color="auto"/>
            <w:right w:val="none" w:sz="0" w:space="0" w:color="auto"/>
          </w:divBdr>
        </w:div>
        <w:div w:id="1110200450">
          <w:marLeft w:val="547"/>
          <w:marRight w:val="0"/>
          <w:marTop w:val="360"/>
          <w:marBottom w:val="0"/>
          <w:divBdr>
            <w:top w:val="none" w:sz="0" w:space="0" w:color="auto"/>
            <w:left w:val="none" w:sz="0" w:space="0" w:color="auto"/>
            <w:bottom w:val="none" w:sz="0" w:space="0" w:color="auto"/>
            <w:right w:val="none" w:sz="0" w:space="0" w:color="auto"/>
          </w:divBdr>
        </w:div>
        <w:div w:id="2022079361">
          <w:marLeft w:val="547"/>
          <w:marRight w:val="0"/>
          <w:marTop w:val="360"/>
          <w:marBottom w:val="0"/>
          <w:divBdr>
            <w:top w:val="none" w:sz="0" w:space="0" w:color="auto"/>
            <w:left w:val="none" w:sz="0" w:space="0" w:color="auto"/>
            <w:bottom w:val="none" w:sz="0" w:space="0" w:color="auto"/>
            <w:right w:val="none" w:sz="0" w:space="0" w:color="auto"/>
          </w:divBdr>
        </w:div>
        <w:div w:id="1999994281">
          <w:marLeft w:val="547"/>
          <w:marRight w:val="0"/>
          <w:marTop w:val="360"/>
          <w:marBottom w:val="0"/>
          <w:divBdr>
            <w:top w:val="none" w:sz="0" w:space="0" w:color="auto"/>
            <w:left w:val="none" w:sz="0" w:space="0" w:color="auto"/>
            <w:bottom w:val="none" w:sz="0" w:space="0" w:color="auto"/>
            <w:right w:val="none" w:sz="0" w:space="0" w:color="auto"/>
          </w:divBdr>
        </w:div>
        <w:div w:id="730496795">
          <w:marLeft w:val="547"/>
          <w:marRight w:val="0"/>
          <w:marTop w:val="360"/>
          <w:marBottom w:val="0"/>
          <w:divBdr>
            <w:top w:val="none" w:sz="0" w:space="0" w:color="auto"/>
            <w:left w:val="none" w:sz="0" w:space="0" w:color="auto"/>
            <w:bottom w:val="none" w:sz="0" w:space="0" w:color="auto"/>
            <w:right w:val="none" w:sz="0" w:space="0" w:color="auto"/>
          </w:divBdr>
        </w:div>
      </w:divsChild>
    </w:div>
    <w:div w:id="1570387876">
      <w:bodyDiv w:val="1"/>
      <w:marLeft w:val="0"/>
      <w:marRight w:val="0"/>
      <w:marTop w:val="0"/>
      <w:marBottom w:val="0"/>
      <w:divBdr>
        <w:top w:val="none" w:sz="0" w:space="0" w:color="auto"/>
        <w:left w:val="none" w:sz="0" w:space="0" w:color="auto"/>
        <w:bottom w:val="none" w:sz="0" w:space="0" w:color="auto"/>
        <w:right w:val="none" w:sz="0" w:space="0" w:color="auto"/>
      </w:divBdr>
    </w:div>
    <w:div w:id="1722552266">
      <w:bodyDiv w:val="1"/>
      <w:marLeft w:val="0"/>
      <w:marRight w:val="0"/>
      <w:marTop w:val="0"/>
      <w:marBottom w:val="0"/>
      <w:divBdr>
        <w:top w:val="none" w:sz="0" w:space="0" w:color="auto"/>
        <w:left w:val="none" w:sz="0" w:space="0" w:color="auto"/>
        <w:bottom w:val="none" w:sz="0" w:space="0" w:color="auto"/>
        <w:right w:val="none" w:sz="0" w:space="0" w:color="auto"/>
      </w:divBdr>
      <w:divsChild>
        <w:div w:id="1022827013">
          <w:marLeft w:val="547"/>
          <w:marRight w:val="0"/>
          <w:marTop w:val="360"/>
          <w:marBottom w:val="0"/>
          <w:divBdr>
            <w:top w:val="none" w:sz="0" w:space="0" w:color="auto"/>
            <w:left w:val="none" w:sz="0" w:space="0" w:color="auto"/>
            <w:bottom w:val="none" w:sz="0" w:space="0" w:color="auto"/>
            <w:right w:val="none" w:sz="0" w:space="0" w:color="auto"/>
          </w:divBdr>
        </w:div>
        <w:div w:id="341208452">
          <w:marLeft w:val="547"/>
          <w:marRight w:val="0"/>
          <w:marTop w:val="360"/>
          <w:marBottom w:val="0"/>
          <w:divBdr>
            <w:top w:val="none" w:sz="0" w:space="0" w:color="auto"/>
            <w:left w:val="none" w:sz="0" w:space="0" w:color="auto"/>
            <w:bottom w:val="none" w:sz="0" w:space="0" w:color="auto"/>
            <w:right w:val="none" w:sz="0" w:space="0" w:color="auto"/>
          </w:divBdr>
        </w:div>
        <w:div w:id="1427271127">
          <w:marLeft w:val="547"/>
          <w:marRight w:val="0"/>
          <w:marTop w:val="360"/>
          <w:marBottom w:val="0"/>
          <w:divBdr>
            <w:top w:val="none" w:sz="0" w:space="0" w:color="auto"/>
            <w:left w:val="none" w:sz="0" w:space="0" w:color="auto"/>
            <w:bottom w:val="none" w:sz="0" w:space="0" w:color="auto"/>
            <w:right w:val="none" w:sz="0" w:space="0" w:color="auto"/>
          </w:divBdr>
        </w:div>
        <w:div w:id="788089254">
          <w:marLeft w:val="547"/>
          <w:marRight w:val="0"/>
          <w:marTop w:val="360"/>
          <w:marBottom w:val="0"/>
          <w:divBdr>
            <w:top w:val="none" w:sz="0" w:space="0" w:color="auto"/>
            <w:left w:val="none" w:sz="0" w:space="0" w:color="auto"/>
            <w:bottom w:val="none" w:sz="0" w:space="0" w:color="auto"/>
            <w:right w:val="none" w:sz="0" w:space="0" w:color="auto"/>
          </w:divBdr>
        </w:div>
        <w:div w:id="1986659497">
          <w:marLeft w:val="547"/>
          <w:marRight w:val="0"/>
          <w:marTop w:val="360"/>
          <w:marBottom w:val="0"/>
          <w:divBdr>
            <w:top w:val="none" w:sz="0" w:space="0" w:color="auto"/>
            <w:left w:val="none" w:sz="0" w:space="0" w:color="auto"/>
            <w:bottom w:val="none" w:sz="0" w:space="0" w:color="auto"/>
            <w:right w:val="none" w:sz="0" w:space="0" w:color="auto"/>
          </w:divBdr>
        </w:div>
        <w:div w:id="1708873218">
          <w:marLeft w:val="547"/>
          <w:marRight w:val="0"/>
          <w:marTop w:val="360"/>
          <w:marBottom w:val="0"/>
          <w:divBdr>
            <w:top w:val="none" w:sz="0" w:space="0" w:color="auto"/>
            <w:left w:val="none" w:sz="0" w:space="0" w:color="auto"/>
            <w:bottom w:val="none" w:sz="0" w:space="0" w:color="auto"/>
            <w:right w:val="none" w:sz="0" w:space="0" w:color="auto"/>
          </w:divBdr>
        </w:div>
        <w:div w:id="711657171">
          <w:marLeft w:val="547"/>
          <w:marRight w:val="0"/>
          <w:marTop w:val="360"/>
          <w:marBottom w:val="0"/>
          <w:divBdr>
            <w:top w:val="none" w:sz="0" w:space="0" w:color="auto"/>
            <w:left w:val="none" w:sz="0" w:space="0" w:color="auto"/>
            <w:bottom w:val="none" w:sz="0" w:space="0" w:color="auto"/>
            <w:right w:val="none" w:sz="0" w:space="0" w:color="auto"/>
          </w:divBdr>
        </w:div>
        <w:div w:id="112873673">
          <w:marLeft w:val="547"/>
          <w:marRight w:val="0"/>
          <w:marTop w:val="360"/>
          <w:marBottom w:val="0"/>
          <w:divBdr>
            <w:top w:val="none" w:sz="0" w:space="0" w:color="auto"/>
            <w:left w:val="none" w:sz="0" w:space="0" w:color="auto"/>
            <w:bottom w:val="none" w:sz="0" w:space="0" w:color="auto"/>
            <w:right w:val="none" w:sz="0" w:space="0" w:color="auto"/>
          </w:divBdr>
        </w:div>
        <w:div w:id="63186568">
          <w:marLeft w:val="547"/>
          <w:marRight w:val="0"/>
          <w:marTop w:val="360"/>
          <w:marBottom w:val="0"/>
          <w:divBdr>
            <w:top w:val="none" w:sz="0" w:space="0" w:color="auto"/>
            <w:left w:val="none" w:sz="0" w:space="0" w:color="auto"/>
            <w:bottom w:val="none" w:sz="0" w:space="0" w:color="auto"/>
            <w:right w:val="none" w:sz="0" w:space="0" w:color="auto"/>
          </w:divBdr>
        </w:div>
        <w:div w:id="682245709">
          <w:marLeft w:val="547"/>
          <w:marRight w:val="0"/>
          <w:marTop w:val="360"/>
          <w:marBottom w:val="0"/>
          <w:divBdr>
            <w:top w:val="none" w:sz="0" w:space="0" w:color="auto"/>
            <w:left w:val="none" w:sz="0" w:space="0" w:color="auto"/>
            <w:bottom w:val="none" w:sz="0" w:space="0" w:color="auto"/>
            <w:right w:val="none" w:sz="0" w:space="0" w:color="auto"/>
          </w:divBdr>
        </w:div>
        <w:div w:id="1622220790">
          <w:marLeft w:val="547"/>
          <w:marRight w:val="0"/>
          <w:marTop w:val="360"/>
          <w:marBottom w:val="0"/>
          <w:divBdr>
            <w:top w:val="none" w:sz="0" w:space="0" w:color="auto"/>
            <w:left w:val="none" w:sz="0" w:space="0" w:color="auto"/>
            <w:bottom w:val="none" w:sz="0" w:space="0" w:color="auto"/>
            <w:right w:val="none" w:sz="0" w:space="0" w:color="auto"/>
          </w:divBdr>
        </w:div>
        <w:div w:id="1607999052">
          <w:marLeft w:val="547"/>
          <w:marRight w:val="0"/>
          <w:marTop w:val="360"/>
          <w:marBottom w:val="0"/>
          <w:divBdr>
            <w:top w:val="none" w:sz="0" w:space="0" w:color="auto"/>
            <w:left w:val="none" w:sz="0" w:space="0" w:color="auto"/>
            <w:bottom w:val="none" w:sz="0" w:space="0" w:color="auto"/>
            <w:right w:val="none" w:sz="0" w:space="0" w:color="auto"/>
          </w:divBdr>
        </w:div>
      </w:divsChild>
    </w:div>
    <w:div w:id="1907493833">
      <w:bodyDiv w:val="1"/>
      <w:marLeft w:val="0"/>
      <w:marRight w:val="0"/>
      <w:marTop w:val="0"/>
      <w:marBottom w:val="0"/>
      <w:divBdr>
        <w:top w:val="none" w:sz="0" w:space="0" w:color="auto"/>
        <w:left w:val="none" w:sz="0" w:space="0" w:color="auto"/>
        <w:bottom w:val="none" w:sz="0" w:space="0" w:color="auto"/>
        <w:right w:val="none" w:sz="0" w:space="0" w:color="auto"/>
      </w:divBdr>
      <w:divsChild>
        <w:div w:id="1034304843">
          <w:marLeft w:val="0"/>
          <w:marRight w:val="0"/>
          <w:marTop w:val="0"/>
          <w:marBottom w:val="0"/>
          <w:divBdr>
            <w:top w:val="single" w:sz="24" w:space="0" w:color="DFDFD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seats.org.uk/the-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foster</dc:creator>
  <cp:lastModifiedBy>Jordan Foster</cp:lastModifiedBy>
  <cp:revision>2</cp:revision>
  <cp:lastPrinted>2016-04-07T15:31:00Z</cp:lastPrinted>
  <dcterms:created xsi:type="dcterms:W3CDTF">2016-06-21T11:34:00Z</dcterms:created>
  <dcterms:modified xsi:type="dcterms:W3CDTF">2016-06-21T11:34:00Z</dcterms:modified>
</cp:coreProperties>
</file>